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280" w:line="240" w:lineRule="auto"/>
        <w:ind w:left="0" w:right="0" w:firstLine="0"/>
        <w:jc w:val="center"/>
      </w:pPr>
      <w:r>
        <w:drawing>
          <wp:anchor distT="0" distB="0" distL="0" distR="0" simplePos="0" relativeHeight="62914690" behindDoc="1" locked="0" layoutInCell="1" allowOverlap="1">
            <wp:simplePos x="0" y="0"/>
            <wp:positionH relativeFrom="margin">
              <wp:posOffset>13335</wp:posOffset>
            </wp:positionH>
            <wp:positionV relativeFrom="margin">
              <wp:posOffset>8142605</wp:posOffset>
            </wp:positionV>
            <wp:extent cx="5242560" cy="121920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5242560" cy="1219200"/>
                    </a:xfrm>
                    <a:prstGeom prst="rect"/>
                  </pic:spPr>
                </pic:pic>
              </a:graphicData>
            </a:graphic>
          </wp:anchor>
        </w:drawing>
      </w:r>
      <w:bookmarkStart w:id="0" w:name="bookmark0"/>
      <w:bookmarkStart w:id="1" w:name="bookmark1"/>
      <w:bookmarkStart w:id="2" w:name="bookmark2"/>
      <w:r>
        <w:rPr>
          <w:color w:val="000000"/>
          <w:spacing w:val="0"/>
          <w:w w:val="100"/>
          <w:position w:val="0"/>
        </w:rPr>
        <w:t>广东诺科冷暖设备有限公司新厂房建设项目</w:t>
      </w:r>
      <w:bookmarkEnd w:id="0"/>
      <w:bookmarkEnd w:id="1"/>
      <w:bookmarkEnd w:id="2"/>
    </w:p>
    <w:p>
      <w:pPr>
        <w:pStyle w:val="Style2"/>
        <w:keepNext/>
        <w:keepLines/>
        <w:widowControl w:val="0"/>
        <w:shd w:val="clear" w:color="auto" w:fill="auto"/>
        <w:bidi w:val="0"/>
        <w:spacing w:before="0" w:after="520" w:line="240" w:lineRule="auto"/>
        <w:ind w:left="0" w:right="0" w:firstLine="0"/>
        <w:jc w:val="center"/>
      </w:pPr>
      <w:bookmarkStart w:id="0" w:name="bookmark0"/>
      <w:bookmarkStart w:id="1" w:name="bookmark1"/>
      <w:bookmarkStart w:id="3" w:name="bookmark3"/>
      <w:r>
        <w:rPr>
          <w:color w:val="000000"/>
          <w:spacing w:val="0"/>
          <w:w w:val="100"/>
          <w:position w:val="0"/>
        </w:rPr>
        <w:t>竣工环境保护验收意见</w:t>
      </w:r>
      <w:bookmarkEnd w:id="0"/>
      <w:bookmarkEnd w:id="1"/>
      <w:bookmarkEnd w:id="3"/>
    </w:p>
    <w:p>
      <w:pPr>
        <w:pStyle w:val="Style4"/>
        <w:keepNext w:val="0"/>
        <w:keepLines w:val="0"/>
        <w:widowControl w:val="0"/>
        <w:shd w:val="clear" w:color="auto" w:fill="auto"/>
        <w:bidi w:val="0"/>
        <w:spacing w:before="0" w:after="0" w:line="423" w:lineRule="exact"/>
        <w:ind w:left="0" w:right="0" w:firstLine="480"/>
        <w:jc w:val="both"/>
      </w:pPr>
      <w:r>
        <w:rPr>
          <w:color w:val="000000"/>
          <w:spacing w:val="0"/>
          <w:w w:val="100"/>
          <w:position w:val="0"/>
        </w:rPr>
        <w:t>根据国家、广东省和湛江市有关建设项目竣工环境保护验收管理规定，建设单位 于2021年5月15日组织广东诺科冷暖设备有限公司新厂房建设项目（以下简称</w:t>
      </w:r>
      <w:r>
        <w:rPr>
          <w:color w:val="000000"/>
          <w:spacing w:val="0"/>
          <w:w w:val="100"/>
          <w:position w:val="0"/>
          <w:lang w:val="zh-CN" w:eastAsia="zh-CN" w:bidi="zh-CN"/>
        </w:rPr>
        <w:t xml:space="preserve">“本 </w:t>
      </w:r>
      <w:r>
        <w:rPr>
          <w:color w:val="000000"/>
          <w:spacing w:val="0"/>
          <w:w w:val="100"/>
          <w:position w:val="0"/>
        </w:rPr>
        <w:t>项目”）竣工环境保护验收工作会，并成立了验收工作组。验收工作组包括：广东诺 科冷暖设备有限公司（建设单位、验收报告编制单位）、广州博厦建筑设计研究院有 限公司（设计单位）、湛江市建筑安装工程公司（施工单位）、湛江天和环保有限公司 （环评单位）等单位代表以及3名专家。</w:t>
      </w:r>
    </w:p>
    <w:p>
      <w:pPr>
        <w:pStyle w:val="Style4"/>
        <w:keepNext w:val="0"/>
        <w:keepLines w:val="0"/>
        <w:widowControl w:val="0"/>
        <w:shd w:val="clear" w:color="auto" w:fill="auto"/>
        <w:bidi w:val="0"/>
        <w:spacing w:before="0" w:after="300" w:line="423" w:lineRule="exact"/>
        <w:ind w:left="0" w:right="0" w:firstLine="480"/>
        <w:jc w:val="both"/>
      </w:pPr>
      <w:r>
        <w:rPr>
          <w:color w:val="000000"/>
          <w:spacing w:val="0"/>
          <w:w w:val="100"/>
          <w:position w:val="0"/>
        </w:rPr>
        <w:t>验收工作组现场检查项目建设情况及配套环保设施情况，听取了本项目环保执行 情况介绍和验收监测报告的汇报，审阅并核实有关材料。经认真讨论、审议，形成验 收意见如下：</w:t>
      </w:r>
    </w:p>
    <w:p>
      <w:pPr>
        <w:pStyle w:val="Style4"/>
        <w:keepNext w:val="0"/>
        <w:keepLines w:val="0"/>
        <w:widowControl w:val="0"/>
        <w:shd w:val="clear" w:color="auto" w:fill="auto"/>
        <w:tabs>
          <w:tab w:pos="983" w:val="left"/>
        </w:tabs>
        <w:bidi w:val="0"/>
        <w:spacing w:before="0" w:after="0" w:line="419" w:lineRule="exact"/>
        <w:ind w:left="0" w:right="0" w:firstLine="480"/>
        <w:jc w:val="both"/>
      </w:pPr>
      <w:bookmarkStart w:id="4" w:name="bookmark4"/>
      <w:r>
        <w:rPr>
          <w:color w:val="000000"/>
          <w:spacing w:val="0"/>
          <w:w w:val="100"/>
          <w:position w:val="0"/>
        </w:rPr>
        <w:t>一</w:t>
      </w:r>
      <w:bookmarkEnd w:id="4"/>
      <w:r>
        <w:rPr>
          <w:color w:val="000000"/>
          <w:spacing w:val="0"/>
          <w:w w:val="100"/>
          <w:position w:val="0"/>
        </w:rPr>
        <w:t>、</w:t>
        <w:tab/>
        <w:t>工程建设基本情况</w:t>
      </w:r>
    </w:p>
    <w:p>
      <w:pPr>
        <w:pStyle w:val="Style4"/>
        <w:keepNext w:val="0"/>
        <w:keepLines w:val="0"/>
        <w:widowControl w:val="0"/>
        <w:shd w:val="clear" w:color="auto" w:fill="auto"/>
        <w:tabs>
          <w:tab w:pos="861" w:val="left"/>
        </w:tabs>
        <w:bidi w:val="0"/>
        <w:spacing w:before="0" w:after="0" w:line="419" w:lineRule="exact"/>
        <w:ind w:left="0" w:right="0" w:firstLine="440"/>
        <w:jc w:val="both"/>
      </w:pPr>
      <w:bookmarkStart w:id="5" w:name="bookmark5"/>
      <w:r>
        <w:rPr>
          <w:color w:val="000000"/>
          <w:spacing w:val="0"/>
          <w:w w:val="100"/>
          <w:position w:val="0"/>
        </w:rPr>
        <w:t>1</w:t>
      </w:r>
      <w:bookmarkEnd w:id="5"/>
      <w:r>
        <w:rPr>
          <w:color w:val="000000"/>
          <w:spacing w:val="0"/>
          <w:w w:val="100"/>
          <w:position w:val="0"/>
        </w:rPr>
        <w:t>、</w:t>
        <w:tab/>
        <w:t>建设地点、规模、主要建设内容</w:t>
      </w:r>
    </w:p>
    <w:p>
      <w:pPr>
        <w:pStyle w:val="Style4"/>
        <w:keepNext w:val="0"/>
        <w:keepLines w:val="0"/>
        <w:widowControl w:val="0"/>
        <w:shd w:val="clear" w:color="auto" w:fill="auto"/>
        <w:bidi w:val="0"/>
        <w:spacing w:before="0" w:after="0" w:line="419" w:lineRule="exact"/>
        <w:ind w:left="0" w:right="0" w:firstLine="480"/>
        <w:jc w:val="both"/>
      </w:pPr>
      <w:r>
        <w:rPr>
          <w:color w:val="000000"/>
          <w:spacing w:val="0"/>
          <w:w w:val="100"/>
          <w:position w:val="0"/>
        </w:rPr>
        <w:t xml:space="preserve">广东诺科冷暖设备有限公司新厂房建设项目位于湛江市麻章区麻章镇金康西路34号， 地理坐标为北纬21° </w:t>
      </w:r>
      <w:r>
        <w:rPr>
          <w:color w:val="000000"/>
          <w:spacing w:val="0"/>
          <w:w w:val="100"/>
          <w:position w:val="0"/>
          <w:lang w:val="en-US" w:eastAsia="en-US" w:bidi="en-US"/>
        </w:rPr>
        <w:t>1536.35",</w:t>
      </w:r>
      <w:r>
        <w:rPr>
          <w:color w:val="000000"/>
          <w:spacing w:val="0"/>
          <w:w w:val="100"/>
          <w:position w:val="0"/>
        </w:rPr>
        <w:t>东经110° 16'34.63",占地面积2</w:t>
      </w:r>
      <w:r>
        <w:rPr>
          <w:color w:val="000000"/>
          <w:spacing w:val="0"/>
          <w:w w:val="100"/>
          <w:position w:val="0"/>
          <w:lang w:val="en-US" w:eastAsia="en-US" w:bidi="en-US"/>
        </w:rPr>
        <w:t>9568.83m</w:t>
      </w:r>
      <w:r>
        <w:rPr>
          <w:color w:val="000000"/>
          <w:spacing w:val="0"/>
          <w:w w:val="100"/>
          <w:position w:val="0"/>
          <w:vertAlign w:val="superscript"/>
          <w:lang w:val="en-US" w:eastAsia="en-US" w:bidi="en-US"/>
        </w:rPr>
        <w:t>2</w:t>
      </w:r>
      <w:r>
        <w:rPr>
          <w:color w:val="000000"/>
          <w:spacing w:val="0"/>
          <w:w w:val="100"/>
          <w:position w:val="0"/>
        </w:rPr>
        <w:t>，项目主要生产 燃气釆暖热水炉、衣物护理机及热水器等设备，喷涂工艺外包处理。建设单位根据市场需求 对产品规模做出调整，热水器及衣物护理机均未生产（新建厂房</w:t>
      </w:r>
      <w:r>
        <w:rPr>
          <w:color w:val="000000"/>
          <w:spacing w:val="0"/>
          <w:w w:val="100"/>
          <w:position w:val="0"/>
          <w:lang w:val="en-US" w:eastAsia="en-US" w:bidi="en-US"/>
        </w:rPr>
        <w:t>B</w:t>
      </w:r>
      <w:r>
        <w:rPr>
          <w:color w:val="000000"/>
          <w:spacing w:val="0"/>
          <w:w w:val="100"/>
          <w:position w:val="0"/>
        </w:rPr>
        <w:t>栋1层不在本次验收范 围内），项目实际年产能为20万台燃气采暖热水炉，总投资10882万元，其中环保投资118 万元。</w:t>
      </w:r>
    </w:p>
    <w:p>
      <w:pPr>
        <w:pStyle w:val="Style4"/>
        <w:keepNext w:val="0"/>
        <w:keepLines w:val="0"/>
        <w:widowControl w:val="0"/>
        <w:shd w:val="clear" w:color="auto" w:fill="auto"/>
        <w:tabs>
          <w:tab w:pos="861" w:val="left"/>
        </w:tabs>
        <w:bidi w:val="0"/>
        <w:spacing w:before="0" w:after="0" w:line="419" w:lineRule="exact"/>
        <w:ind w:left="0" w:right="0" w:firstLine="440"/>
        <w:jc w:val="both"/>
      </w:pPr>
      <w:bookmarkStart w:id="6" w:name="bookmark6"/>
      <w:r>
        <w:rPr>
          <w:color w:val="000000"/>
          <w:spacing w:val="0"/>
          <w:w w:val="100"/>
          <w:position w:val="0"/>
        </w:rPr>
        <w:t>2</w:t>
      </w:r>
      <w:bookmarkEnd w:id="6"/>
      <w:r>
        <w:rPr>
          <w:color w:val="000000"/>
          <w:spacing w:val="0"/>
          <w:w w:val="100"/>
          <w:position w:val="0"/>
        </w:rPr>
        <w:t>、</w:t>
        <w:tab/>
        <w:t>环保审批及建设过程</w:t>
      </w:r>
    </w:p>
    <w:p>
      <w:pPr>
        <w:pStyle w:val="Style4"/>
        <w:keepNext w:val="0"/>
        <w:keepLines w:val="0"/>
        <w:widowControl w:val="0"/>
        <w:shd w:val="clear" w:color="auto" w:fill="auto"/>
        <w:bidi w:val="0"/>
        <w:spacing w:before="0" w:after="380" w:line="419" w:lineRule="exact"/>
        <w:ind w:left="0" w:right="0" w:firstLine="480"/>
        <w:jc w:val="both"/>
      </w:pPr>
      <w:r>
        <w:rPr>
          <w:color w:val="000000"/>
          <w:spacing w:val="0"/>
          <w:w w:val="100"/>
          <w:position w:val="0"/>
        </w:rPr>
        <w:t>本项目于2019年11月委托湛江天和环保有限公司编制《广东诺科冷暖设备有限 公司新厂房建设项目环境影响报告表》，湛江市生态环境局麻章分局于2019年12月 10日对本项目以湛麻环建[2019]14号文予以批复。本项目于2019年12月开始建设， 2021年3月建成试运行。</w:t>
      </w:r>
    </w:p>
    <w:p>
      <w:pPr>
        <w:pStyle w:val="Style4"/>
        <w:keepNext w:val="0"/>
        <w:keepLines w:val="0"/>
        <w:widowControl w:val="0"/>
        <w:shd w:val="clear" w:color="auto" w:fill="auto"/>
        <w:tabs>
          <w:tab w:pos="983" w:val="left"/>
        </w:tabs>
        <w:bidi w:val="0"/>
        <w:spacing w:before="0" w:after="60" w:line="419" w:lineRule="exact"/>
        <w:ind w:left="0" w:right="0" w:firstLine="480"/>
        <w:jc w:val="both"/>
      </w:pPr>
      <w:bookmarkStart w:id="7" w:name="bookmark7"/>
      <w:r>
        <w:rPr>
          <w:color w:val="000000"/>
          <w:spacing w:val="0"/>
          <w:w w:val="100"/>
          <w:position w:val="0"/>
        </w:rPr>
        <w:t>二</w:t>
      </w:r>
      <w:bookmarkEnd w:id="7"/>
      <w:r>
        <w:rPr>
          <w:color w:val="000000"/>
          <w:spacing w:val="0"/>
          <w:w w:val="100"/>
          <w:position w:val="0"/>
        </w:rPr>
        <w:t>、</w:t>
        <w:tab/>
        <w:t>工程变动情况</w:t>
      </w:r>
    </w:p>
    <w:p>
      <w:pPr>
        <w:pStyle w:val="Style4"/>
        <w:keepNext w:val="0"/>
        <w:keepLines w:val="0"/>
        <w:widowControl w:val="0"/>
        <w:shd w:val="clear" w:color="auto" w:fill="auto"/>
        <w:tabs>
          <w:tab w:pos="6530" w:val="left"/>
        </w:tabs>
        <w:bidi w:val="0"/>
        <w:spacing w:before="0" w:after="160" w:line="410" w:lineRule="exact"/>
        <w:ind w:left="0" w:right="0" w:firstLine="480"/>
        <w:jc w:val="both"/>
      </w:pPr>
      <w:r>
        <w:rPr>
          <w:color w:val="000000"/>
          <w:spacing w:val="0"/>
          <w:w w:val="100"/>
          <w:position w:val="0"/>
        </w:rPr>
        <w:t>本项目建设内容、建设性质、占地面积、处理规模、执行标准与环评申报和环评 批复基本相符，工程无重太变动。</w:t>
        <w:tab/>
        <w:t>一</w:t>
      </w:r>
      <w:r>
        <w:br w:type="page"/>
      </w:r>
    </w:p>
    <w:p>
      <w:pPr>
        <w:pStyle w:val="Style4"/>
        <w:keepNext w:val="0"/>
        <w:keepLines w:val="0"/>
        <w:widowControl w:val="0"/>
        <w:shd w:val="clear" w:color="auto" w:fill="auto"/>
        <w:tabs>
          <w:tab w:pos="997" w:val="left"/>
        </w:tabs>
        <w:bidi w:val="0"/>
        <w:spacing w:before="0" w:after="40" w:line="426" w:lineRule="exact"/>
        <w:ind w:left="0" w:right="0" w:firstLine="480"/>
        <w:jc w:val="both"/>
      </w:pPr>
      <w:bookmarkStart w:id="8" w:name="bookmark8"/>
      <w:r>
        <w:rPr>
          <w:color w:val="000000"/>
          <w:spacing w:val="0"/>
          <w:w w:val="100"/>
          <w:position w:val="0"/>
        </w:rPr>
        <w:t>三</w:t>
      </w:r>
      <w:bookmarkEnd w:id="8"/>
      <w:r>
        <w:rPr>
          <w:color w:val="000000"/>
          <w:spacing w:val="0"/>
          <w:w w:val="100"/>
          <w:position w:val="0"/>
        </w:rPr>
        <w:t>、</w:t>
        <w:tab/>
        <w:t>环境保护设施建设情况</w:t>
      </w:r>
    </w:p>
    <w:p>
      <w:pPr>
        <w:pStyle w:val="Style4"/>
        <w:keepNext w:val="0"/>
        <w:keepLines w:val="0"/>
        <w:widowControl w:val="0"/>
        <w:shd w:val="clear" w:color="auto" w:fill="auto"/>
        <w:tabs>
          <w:tab w:pos="868" w:val="left"/>
        </w:tabs>
        <w:bidi w:val="0"/>
        <w:spacing w:before="0" w:after="0" w:line="426" w:lineRule="exact"/>
        <w:ind w:left="0" w:right="0" w:firstLine="480"/>
        <w:jc w:val="both"/>
      </w:pPr>
      <w:bookmarkStart w:id="9" w:name="bookmark9"/>
      <w:r>
        <w:rPr>
          <w:color w:val="000000"/>
          <w:spacing w:val="0"/>
          <w:w w:val="100"/>
          <w:position w:val="0"/>
        </w:rPr>
        <w:t>1</w:t>
      </w:r>
      <w:bookmarkEnd w:id="9"/>
      <w:r>
        <w:rPr>
          <w:color w:val="000000"/>
          <w:spacing w:val="0"/>
          <w:w w:val="100"/>
          <w:position w:val="0"/>
        </w:rPr>
        <w:t>、</w:t>
        <w:tab/>
        <w:t>废水</w:t>
      </w:r>
    </w:p>
    <w:p>
      <w:pPr>
        <w:pStyle w:val="Style4"/>
        <w:keepNext w:val="0"/>
        <w:keepLines w:val="0"/>
        <w:widowControl w:val="0"/>
        <w:shd w:val="clear" w:color="auto" w:fill="auto"/>
        <w:bidi w:val="0"/>
        <w:spacing w:before="0" w:after="0" w:line="426" w:lineRule="exact"/>
        <w:ind w:left="0" w:right="0" w:firstLine="500"/>
        <w:jc w:val="left"/>
      </w:pPr>
      <w:r>
        <w:rPr>
          <w:color w:val="000000"/>
          <w:spacing w:val="0"/>
          <w:w w:val="100"/>
          <w:position w:val="0"/>
        </w:rPr>
        <w:t>本项目生产过程中无废水产生，废水主要来自于职工的办公生活污水和食堂含油 废水。生活污水经化粪池、食堂污水经隔油池处理后，进入市政管网排至麻章污水处 理厂。</w:t>
      </w:r>
    </w:p>
    <w:p>
      <w:pPr>
        <w:pStyle w:val="Style4"/>
        <w:keepNext w:val="0"/>
        <w:keepLines w:val="0"/>
        <w:widowControl w:val="0"/>
        <w:shd w:val="clear" w:color="auto" w:fill="auto"/>
        <w:tabs>
          <w:tab w:pos="894" w:val="left"/>
        </w:tabs>
        <w:bidi w:val="0"/>
        <w:spacing w:before="0" w:after="0" w:line="426" w:lineRule="exact"/>
        <w:ind w:left="0" w:right="0" w:firstLine="500"/>
        <w:jc w:val="left"/>
      </w:pPr>
      <w:bookmarkStart w:id="10" w:name="bookmark10"/>
      <w:r>
        <w:rPr>
          <w:color w:val="000000"/>
          <w:spacing w:val="0"/>
          <w:w w:val="100"/>
          <w:position w:val="0"/>
        </w:rPr>
        <w:t>2</w:t>
      </w:r>
      <w:bookmarkEnd w:id="10"/>
      <w:r>
        <w:rPr>
          <w:color w:val="000000"/>
          <w:spacing w:val="0"/>
          <w:w w:val="100"/>
          <w:position w:val="0"/>
        </w:rPr>
        <w:t>、</w:t>
        <w:tab/>
        <w:t>废气</w:t>
      </w:r>
    </w:p>
    <w:p>
      <w:pPr>
        <w:pStyle w:val="Style4"/>
        <w:keepNext w:val="0"/>
        <w:keepLines w:val="0"/>
        <w:widowControl w:val="0"/>
        <w:shd w:val="clear" w:color="auto" w:fill="auto"/>
        <w:bidi w:val="0"/>
        <w:spacing w:before="0" w:after="0" w:line="426" w:lineRule="exact"/>
        <w:ind w:left="0" w:right="0" w:firstLine="500"/>
        <w:jc w:val="left"/>
      </w:pPr>
      <w:r>
        <w:rPr>
          <w:color w:val="000000"/>
          <w:spacing w:val="0"/>
          <w:w w:val="100"/>
          <w:position w:val="0"/>
        </w:rPr>
        <w:t>本项目运营过程中产生的废气主要为焊接烟尘、切割粉尘及天然气燃烧烟气。建 设单位对生产车间加强通风换气和卫生清洁，产品抽检时产生天然气燃烧烟气，该部 分烟气经两条</w:t>
      </w:r>
      <w:r>
        <w:rPr>
          <w:color w:val="000000"/>
          <w:spacing w:val="0"/>
          <w:w w:val="100"/>
          <w:position w:val="0"/>
          <w:lang w:val="en-US" w:eastAsia="en-US" w:bidi="en-US"/>
        </w:rPr>
        <w:t>20m</w:t>
      </w:r>
      <w:r>
        <w:rPr>
          <w:color w:val="000000"/>
          <w:spacing w:val="0"/>
          <w:w w:val="100"/>
          <w:position w:val="0"/>
        </w:rPr>
        <w:t>高排气筒引至生产车间顶部高空排放。</w:t>
      </w:r>
    </w:p>
    <w:p>
      <w:pPr>
        <w:pStyle w:val="Style4"/>
        <w:keepNext w:val="0"/>
        <w:keepLines w:val="0"/>
        <w:widowControl w:val="0"/>
        <w:shd w:val="clear" w:color="auto" w:fill="auto"/>
        <w:tabs>
          <w:tab w:pos="894" w:val="left"/>
        </w:tabs>
        <w:bidi w:val="0"/>
        <w:spacing w:before="0" w:after="0" w:line="426" w:lineRule="exact"/>
        <w:ind w:left="0" w:right="0" w:firstLine="500"/>
        <w:jc w:val="left"/>
      </w:pPr>
      <w:bookmarkStart w:id="11" w:name="bookmark11"/>
      <w:r>
        <w:rPr>
          <w:color w:val="000000"/>
          <w:spacing w:val="0"/>
          <w:w w:val="100"/>
          <w:position w:val="0"/>
        </w:rPr>
        <w:t>3</w:t>
      </w:r>
      <w:bookmarkEnd w:id="11"/>
      <w:r>
        <w:rPr>
          <w:color w:val="000000"/>
          <w:spacing w:val="0"/>
          <w:w w:val="100"/>
          <w:position w:val="0"/>
        </w:rPr>
        <w:t>、</w:t>
        <w:tab/>
        <w:t>噪声</w:t>
      </w:r>
    </w:p>
    <w:p>
      <w:pPr>
        <w:pStyle w:val="Style4"/>
        <w:keepNext w:val="0"/>
        <w:keepLines w:val="0"/>
        <w:widowControl w:val="0"/>
        <w:shd w:val="clear" w:color="auto" w:fill="auto"/>
        <w:bidi w:val="0"/>
        <w:spacing w:before="0" w:after="0" w:line="426" w:lineRule="exact"/>
        <w:ind w:left="0" w:right="0" w:firstLine="500"/>
        <w:jc w:val="left"/>
      </w:pPr>
      <w:r>
        <w:rPr>
          <w:color w:val="000000"/>
          <w:spacing w:val="0"/>
          <w:w w:val="100"/>
          <w:position w:val="0"/>
        </w:rPr>
        <w:t>噪声主要来源于纵剪机、冲压过程、切割过程等。建设单位采用密闭厂房的同时， 在厂区周围布置了大量的绿地，从而达到降噪的效果。</w:t>
      </w:r>
    </w:p>
    <w:p>
      <w:pPr>
        <w:pStyle w:val="Style4"/>
        <w:keepNext w:val="0"/>
        <w:keepLines w:val="0"/>
        <w:widowControl w:val="0"/>
        <w:shd w:val="clear" w:color="auto" w:fill="auto"/>
        <w:tabs>
          <w:tab w:pos="894" w:val="left"/>
        </w:tabs>
        <w:bidi w:val="0"/>
        <w:spacing w:before="0" w:after="0" w:line="426" w:lineRule="exact"/>
        <w:ind w:left="0" w:right="0" w:firstLine="500"/>
        <w:jc w:val="left"/>
      </w:pPr>
      <w:bookmarkStart w:id="12" w:name="bookmark12"/>
      <w:r>
        <w:rPr>
          <w:color w:val="000000"/>
          <w:spacing w:val="0"/>
          <w:w w:val="100"/>
          <w:position w:val="0"/>
        </w:rPr>
        <w:t>4</w:t>
      </w:r>
      <w:bookmarkEnd w:id="12"/>
      <w:r>
        <w:rPr>
          <w:color w:val="000000"/>
          <w:spacing w:val="0"/>
          <w:w w:val="100"/>
          <w:position w:val="0"/>
        </w:rPr>
        <w:t>、</w:t>
        <w:tab/>
        <w:t>固体废物</w:t>
      </w:r>
    </w:p>
    <w:p>
      <w:pPr>
        <w:pStyle w:val="Style4"/>
        <w:keepNext w:val="0"/>
        <w:keepLines w:val="0"/>
        <w:widowControl w:val="0"/>
        <w:shd w:val="clear" w:color="auto" w:fill="auto"/>
        <w:bidi w:val="0"/>
        <w:spacing w:before="0" w:after="420" w:line="426" w:lineRule="exact"/>
        <w:ind w:left="0" w:right="0" w:firstLine="500"/>
        <w:jc w:val="left"/>
      </w:pPr>
      <w:r>
        <w:rPr>
          <w:color w:val="000000"/>
          <w:spacing w:val="0"/>
          <w:w w:val="100"/>
          <w:position w:val="0"/>
        </w:rPr>
        <w:t>本项目固体废物主要来自于生产过程中产生的废边角料、金属屑、包装材料等， 以及员工的日常办公生活垃圾。废边角料、金属屑、包装材料由材料供应商回收利用； 办公生活垃圾交由环卫部门统一清运。本项目的固体废物均能得到合理的处置，故对 周围环境影响不大。</w:t>
      </w:r>
    </w:p>
    <w:p>
      <w:pPr>
        <w:pStyle w:val="Style4"/>
        <w:keepNext w:val="0"/>
        <w:keepLines w:val="0"/>
        <w:widowControl w:val="0"/>
        <w:shd w:val="clear" w:color="auto" w:fill="auto"/>
        <w:tabs>
          <w:tab w:pos="997" w:val="left"/>
        </w:tabs>
        <w:bidi w:val="0"/>
        <w:spacing w:before="0" w:after="0" w:line="420" w:lineRule="exact"/>
        <w:ind w:left="0" w:right="0" w:firstLine="480"/>
        <w:jc w:val="both"/>
      </w:pPr>
      <w:bookmarkStart w:id="13" w:name="bookmark13"/>
      <w:r>
        <w:rPr>
          <w:color w:val="000000"/>
          <w:spacing w:val="0"/>
          <w:w w:val="100"/>
          <w:position w:val="0"/>
        </w:rPr>
        <w:t>四</w:t>
      </w:r>
      <w:bookmarkEnd w:id="13"/>
      <w:r>
        <w:rPr>
          <w:color w:val="000000"/>
          <w:spacing w:val="0"/>
          <w:w w:val="100"/>
          <w:position w:val="0"/>
        </w:rPr>
        <w:t>、</w:t>
        <w:tab/>
        <w:t>环境保护设施调试效果</w:t>
      </w:r>
    </w:p>
    <w:p>
      <w:pPr>
        <w:pStyle w:val="Style4"/>
        <w:keepNext w:val="0"/>
        <w:keepLines w:val="0"/>
        <w:widowControl w:val="0"/>
        <w:shd w:val="clear" w:color="auto" w:fill="auto"/>
        <w:tabs>
          <w:tab w:pos="868" w:val="left"/>
        </w:tabs>
        <w:bidi w:val="0"/>
        <w:spacing w:before="0" w:after="0" w:line="420" w:lineRule="exact"/>
        <w:ind w:left="0" w:right="0" w:firstLine="480"/>
        <w:jc w:val="both"/>
      </w:pPr>
      <w:bookmarkStart w:id="14" w:name="bookmark14"/>
      <w:r>
        <w:rPr>
          <w:color w:val="000000"/>
          <w:spacing w:val="0"/>
          <w:w w:val="100"/>
          <w:position w:val="0"/>
        </w:rPr>
        <w:t>1</w:t>
      </w:r>
      <w:bookmarkEnd w:id="14"/>
      <w:r>
        <w:rPr>
          <w:color w:val="000000"/>
          <w:spacing w:val="0"/>
          <w:w w:val="100"/>
          <w:position w:val="0"/>
        </w:rPr>
        <w:t>、</w:t>
        <w:tab/>
        <w:t>废水</w:t>
      </w:r>
    </w:p>
    <w:p>
      <w:pPr>
        <w:pStyle w:val="Style4"/>
        <w:keepNext w:val="0"/>
        <w:keepLines w:val="0"/>
        <w:widowControl w:val="0"/>
        <w:shd w:val="clear" w:color="auto" w:fill="auto"/>
        <w:tabs>
          <w:tab w:pos="389" w:val="left"/>
        </w:tabs>
        <w:bidi w:val="0"/>
        <w:spacing w:before="0" w:after="0" w:line="420" w:lineRule="exact"/>
        <w:ind w:left="0" w:right="0" w:firstLine="0"/>
        <w:jc w:val="both"/>
      </w:pPr>
      <w:r>
        <w:rPr>
          <w:color w:val="000000"/>
          <w:spacing w:val="0"/>
          <w:w w:val="100"/>
          <w:position w:val="0"/>
          <w:lang w:val="en-US" w:eastAsia="en-US" w:bidi="en-US"/>
        </w:rPr>
        <w:t>•</w:t>
        <w:tab/>
      </w:r>
      <w:r>
        <w:rPr>
          <w:color w:val="000000"/>
          <w:spacing w:val="0"/>
          <w:w w:val="100"/>
          <w:position w:val="0"/>
        </w:rPr>
        <w:t>根据现场监测结果，验收监测期间，生活污水总排口水质满足广东省地方标准《水</w:t>
      </w:r>
    </w:p>
    <w:p>
      <w:pPr>
        <w:pStyle w:val="Style4"/>
        <w:keepNext w:val="0"/>
        <w:keepLines w:val="0"/>
        <w:widowControl w:val="0"/>
        <w:shd w:val="clear" w:color="auto" w:fill="auto"/>
        <w:bidi w:val="0"/>
        <w:spacing w:before="0" w:after="0" w:line="420" w:lineRule="exact"/>
        <w:ind w:left="0" w:right="0" w:firstLine="0"/>
        <w:jc w:val="left"/>
      </w:pPr>
      <w:r>
        <w:rPr>
          <w:color w:val="000000"/>
          <w:spacing w:val="0"/>
          <w:w w:val="100"/>
          <w:position w:val="0"/>
        </w:rPr>
        <w:t>污染物排放限值》</w:t>
      </w:r>
      <w:r>
        <w:rPr>
          <w:color w:val="000000"/>
          <w:spacing w:val="0"/>
          <w:w w:val="100"/>
          <w:position w:val="0"/>
          <w:lang w:val="en-US" w:eastAsia="en-US" w:bidi="en-US"/>
        </w:rPr>
        <w:t>(DB44/27—</w:t>
      </w:r>
      <w:r>
        <w:rPr>
          <w:color w:val="000000"/>
          <w:spacing w:val="0"/>
          <w:w w:val="100"/>
          <w:position w:val="0"/>
        </w:rPr>
        <w:t>2001)第二时段三级标准。</w:t>
      </w:r>
    </w:p>
    <w:p>
      <w:pPr>
        <w:pStyle w:val="Style4"/>
        <w:keepNext w:val="0"/>
        <w:keepLines w:val="0"/>
        <w:widowControl w:val="0"/>
        <w:shd w:val="clear" w:color="auto" w:fill="auto"/>
        <w:tabs>
          <w:tab w:pos="874" w:val="left"/>
        </w:tabs>
        <w:bidi w:val="0"/>
        <w:spacing w:before="0" w:after="0" w:line="420" w:lineRule="exact"/>
        <w:ind w:left="0" w:right="0" w:firstLine="480"/>
        <w:jc w:val="both"/>
      </w:pPr>
      <w:bookmarkStart w:id="15" w:name="bookmark15"/>
      <w:r>
        <w:rPr>
          <w:color w:val="000000"/>
          <w:spacing w:val="0"/>
          <w:w w:val="100"/>
          <w:position w:val="0"/>
        </w:rPr>
        <w:t>2</w:t>
      </w:r>
      <w:bookmarkEnd w:id="15"/>
      <w:r>
        <w:rPr>
          <w:color w:val="000000"/>
          <w:spacing w:val="0"/>
          <w:w w:val="100"/>
          <w:position w:val="0"/>
        </w:rPr>
        <w:t>、</w:t>
        <w:tab/>
        <w:t>废气</w:t>
      </w:r>
    </w:p>
    <w:p>
      <w:pPr>
        <w:pStyle w:val="Style4"/>
        <w:keepNext w:val="0"/>
        <w:keepLines w:val="0"/>
        <w:widowControl w:val="0"/>
        <w:shd w:val="clear" w:color="auto" w:fill="auto"/>
        <w:bidi w:val="0"/>
        <w:spacing w:before="0" w:after="0" w:line="420" w:lineRule="exact"/>
        <w:ind w:left="0" w:right="0" w:firstLine="500"/>
        <w:jc w:val="both"/>
      </w:pPr>
      <w:r>
        <w:rPr>
          <w:color w:val="000000"/>
          <w:spacing w:val="0"/>
          <w:w w:val="100"/>
          <w:position w:val="0"/>
        </w:rPr>
        <w:t>根据无组织监测结果显示，项目厂界无组织颗粒物浓度符合广东省《大气污染物 排放限值》</w:t>
      </w:r>
      <w:r>
        <w:rPr>
          <w:color w:val="000000"/>
          <w:spacing w:val="0"/>
          <w:w w:val="100"/>
          <w:position w:val="0"/>
          <w:lang w:val="en-US" w:eastAsia="en-US" w:bidi="en-US"/>
        </w:rPr>
        <w:t>(DB44/27—</w:t>
      </w:r>
      <w:r>
        <w:rPr>
          <w:color w:val="000000"/>
          <w:spacing w:val="0"/>
          <w:w w:val="100"/>
          <w:position w:val="0"/>
        </w:rPr>
        <w:t>2001)第二时段二级排放标准限值要求；天然气燃烧烟气经 两条</w:t>
      </w:r>
      <w:r>
        <w:rPr>
          <w:color w:val="000000"/>
          <w:spacing w:val="0"/>
          <w:w w:val="100"/>
          <w:position w:val="0"/>
          <w:lang w:val="en-US" w:eastAsia="en-US" w:bidi="en-US"/>
        </w:rPr>
        <w:t>20m</w:t>
      </w:r>
      <w:r>
        <w:rPr>
          <w:color w:val="000000"/>
          <w:spacing w:val="0"/>
          <w:w w:val="100"/>
          <w:position w:val="0"/>
        </w:rPr>
        <w:t>排气筒高空排放，有组织监测结果显示，项目有组织废气污染物浓度符合广 东省《大气污染物排放限值》</w:t>
      </w:r>
      <w:r>
        <w:rPr>
          <w:color w:val="000000"/>
          <w:spacing w:val="0"/>
          <w:w w:val="100"/>
          <w:position w:val="0"/>
          <w:lang w:val="en-US" w:eastAsia="en-US" w:bidi="en-US"/>
        </w:rPr>
        <w:t>(DB44/27—</w:t>
      </w:r>
      <w:r>
        <w:rPr>
          <w:color w:val="000000"/>
          <w:spacing w:val="0"/>
          <w:w w:val="100"/>
          <w:position w:val="0"/>
        </w:rPr>
        <w:t>2001)第二时段二级排放标准限值要求。</w:t>
      </w:r>
    </w:p>
    <w:p>
      <w:pPr>
        <w:pStyle w:val="Style4"/>
        <w:keepNext w:val="0"/>
        <w:keepLines w:val="0"/>
        <w:widowControl w:val="0"/>
        <w:shd w:val="clear" w:color="auto" w:fill="auto"/>
        <w:tabs>
          <w:tab w:pos="894" w:val="left"/>
        </w:tabs>
        <w:bidi w:val="0"/>
        <w:spacing w:before="0" w:after="0" w:line="420" w:lineRule="exact"/>
        <w:ind w:left="0" w:right="0" w:firstLine="500"/>
        <w:jc w:val="both"/>
      </w:pPr>
      <w:bookmarkStart w:id="16" w:name="bookmark16"/>
      <w:r>
        <w:rPr>
          <w:color w:val="000000"/>
          <w:spacing w:val="0"/>
          <w:w w:val="100"/>
          <w:position w:val="0"/>
        </w:rPr>
        <w:t>3</w:t>
      </w:r>
      <w:bookmarkEnd w:id="16"/>
      <w:r>
        <w:rPr>
          <w:color w:val="000000"/>
          <w:spacing w:val="0"/>
          <w:w w:val="100"/>
          <w:position w:val="0"/>
        </w:rPr>
        <w:t>、</w:t>
        <w:tab/>
        <w:t>噪声</w:t>
      </w:r>
    </w:p>
    <w:p>
      <w:pPr>
        <w:pStyle w:val="Style4"/>
        <w:keepNext w:val="0"/>
        <w:keepLines w:val="0"/>
        <w:widowControl w:val="0"/>
        <w:shd w:val="clear" w:color="auto" w:fill="auto"/>
        <w:bidi w:val="0"/>
        <w:spacing w:before="0" w:after="280" w:line="418" w:lineRule="exact"/>
        <w:ind w:left="0" w:right="0" w:firstLine="500"/>
        <w:jc w:val="both"/>
      </w:pPr>
      <w:r>
        <w:rPr>
          <w:color w:val="000000"/>
          <w:spacing w:val="0"/>
          <w:w w:val="100"/>
          <w:position w:val="0"/>
        </w:rPr>
        <w:t>现场监测结果显示，厂界各监测点的噪声监测值均符合《工业企业厂界环境噪声 排放标准》</w:t>
      </w:r>
      <w:r>
        <w:rPr>
          <w:color w:val="000000"/>
          <w:spacing w:val="0"/>
          <w:w w:val="100"/>
          <w:position w:val="0"/>
          <w:lang w:val="en-US" w:eastAsia="en-US" w:bidi="en-US"/>
        </w:rPr>
        <w:t>(GB12348-2008)</w:t>
      </w:r>
      <w:r>
        <w:rPr>
          <w:color w:val="000000"/>
          <w:spacing w:val="0"/>
          <w:w w:val="100"/>
          <w:position w:val="0"/>
        </w:rPr>
        <w:t>中3类标准限值要求。</w:t>
      </w:r>
    </w:p>
    <w:p>
      <w:pPr>
        <w:widowControl w:val="0"/>
        <w:jc w:val="left"/>
        <w:rPr>
          <w:sz w:val="2"/>
          <w:szCs w:val="2"/>
        </w:rPr>
      </w:pPr>
      <w:r>
        <w:drawing>
          <wp:inline>
            <wp:extent cx="5169535" cy="938530"/>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ext cx="5169535" cy="938530"/>
                    </a:xfrm>
                    <a:prstGeom prst="rect"/>
                  </pic:spPr>
                </pic:pic>
              </a:graphicData>
            </a:graphic>
          </wp:inline>
        </w:drawing>
      </w:r>
    </w:p>
    <w:p>
      <w:pPr>
        <w:pStyle w:val="Style9"/>
        <w:keepNext w:val="0"/>
        <w:keepLines w:val="0"/>
        <w:widowControl w:val="0"/>
        <w:shd w:val="clear" w:color="auto" w:fill="auto"/>
        <w:bidi w:val="0"/>
        <w:spacing w:before="0" w:after="0" w:line="240" w:lineRule="auto"/>
        <w:ind w:left="0" w:right="0" w:firstLine="0"/>
        <w:jc w:val="right"/>
      </w:pPr>
      <w:r>
        <w:rPr>
          <w:color w:val="000000"/>
          <w:spacing w:val="0"/>
          <w:w w:val="100"/>
          <w:position w:val="0"/>
        </w:rPr>
        <w:t>唐</w:t>
      </w:r>
      <w:r>
        <w:br w:type="page"/>
      </w:r>
    </w:p>
    <w:p>
      <w:pPr>
        <w:pStyle w:val="Style4"/>
        <w:keepNext w:val="0"/>
        <w:keepLines w:val="0"/>
        <w:widowControl w:val="0"/>
        <w:shd w:val="clear" w:color="auto" w:fill="auto"/>
        <w:tabs>
          <w:tab w:pos="997" w:val="left"/>
        </w:tabs>
        <w:bidi w:val="0"/>
        <w:spacing w:before="0" w:after="0" w:line="425" w:lineRule="exact"/>
        <w:ind w:left="0" w:right="0" w:firstLine="480"/>
        <w:jc w:val="both"/>
      </w:pPr>
      <w:bookmarkStart w:id="17" w:name="bookmark17"/>
      <w:r>
        <w:rPr>
          <w:color w:val="000000"/>
          <w:spacing w:val="0"/>
          <w:w w:val="100"/>
          <w:position w:val="0"/>
        </w:rPr>
        <w:t>五</w:t>
      </w:r>
      <w:bookmarkEnd w:id="17"/>
      <w:r>
        <w:rPr>
          <w:color w:val="000000"/>
          <w:spacing w:val="0"/>
          <w:w w:val="100"/>
          <w:position w:val="0"/>
        </w:rPr>
        <w:t>、</w:t>
        <w:tab/>
        <w:t>工程建设对环境的影响</w:t>
      </w:r>
    </w:p>
    <w:p>
      <w:pPr>
        <w:pStyle w:val="Style4"/>
        <w:keepNext w:val="0"/>
        <w:keepLines w:val="0"/>
        <w:widowControl w:val="0"/>
        <w:shd w:val="clear" w:color="auto" w:fill="auto"/>
        <w:bidi w:val="0"/>
        <w:spacing w:before="0" w:after="360" w:line="425" w:lineRule="exact"/>
        <w:ind w:left="0" w:right="0" w:firstLine="480"/>
        <w:jc w:val="both"/>
      </w:pPr>
      <w:r>
        <w:rPr>
          <w:color w:val="000000"/>
          <w:spacing w:val="0"/>
          <w:w w:val="100"/>
          <w:position w:val="0"/>
        </w:rPr>
        <w:t>本项目按照环评建议及环评批复的要求落实了污染治理设施，产生的污染物对环 境影响不大。</w:t>
      </w:r>
    </w:p>
    <w:p>
      <w:pPr>
        <w:pStyle w:val="Style4"/>
        <w:keepNext w:val="0"/>
        <w:keepLines w:val="0"/>
        <w:widowControl w:val="0"/>
        <w:shd w:val="clear" w:color="auto" w:fill="auto"/>
        <w:tabs>
          <w:tab w:pos="1004" w:val="left"/>
        </w:tabs>
        <w:bidi w:val="0"/>
        <w:spacing w:before="0" w:after="0" w:line="423" w:lineRule="exact"/>
        <w:ind w:left="0" w:right="0" w:firstLine="480"/>
        <w:jc w:val="both"/>
      </w:pPr>
      <w:bookmarkStart w:id="18" w:name="bookmark18"/>
      <w:r>
        <w:rPr>
          <w:color w:val="000000"/>
          <w:spacing w:val="0"/>
          <w:w w:val="100"/>
          <w:position w:val="0"/>
        </w:rPr>
        <w:t>六</w:t>
      </w:r>
      <w:bookmarkEnd w:id="18"/>
      <w:r>
        <w:rPr>
          <w:color w:val="000000"/>
          <w:spacing w:val="0"/>
          <w:w w:val="100"/>
          <w:position w:val="0"/>
        </w:rPr>
        <w:t>、</w:t>
        <w:tab/>
        <w:t>验收结论</w:t>
      </w:r>
    </w:p>
    <w:p>
      <w:pPr>
        <w:pStyle w:val="Style4"/>
        <w:keepNext w:val="0"/>
        <w:keepLines w:val="0"/>
        <w:widowControl w:val="0"/>
        <w:shd w:val="clear" w:color="auto" w:fill="auto"/>
        <w:bidi w:val="0"/>
        <w:spacing w:before="0" w:after="360" w:line="423" w:lineRule="exact"/>
        <w:ind w:left="0" w:right="0" w:firstLine="480"/>
        <w:jc w:val="both"/>
      </w:pPr>
      <w:r>
        <w:rPr>
          <w:color w:val="000000"/>
          <w:spacing w:val="0"/>
          <w:w w:val="100"/>
          <w:position w:val="0"/>
        </w:rPr>
        <w:t>广东诺科冷暖设备有限公司遵守国家相关法律法规规定，按照环评要求建设，严 格执行</w:t>
      </w:r>
      <w:r>
        <w:rPr>
          <w:color w:val="000000"/>
          <w:spacing w:val="0"/>
          <w:w w:val="100"/>
          <w:position w:val="0"/>
          <w:lang w:val="zh-CN" w:eastAsia="zh-CN" w:bidi="zh-CN"/>
        </w:rPr>
        <w:t>“三</w:t>
      </w:r>
      <w:r>
        <w:rPr>
          <w:color w:val="000000"/>
          <w:spacing w:val="0"/>
          <w:w w:val="100"/>
          <w:position w:val="0"/>
        </w:rPr>
        <w:t>同时</w:t>
      </w:r>
      <w:r>
        <w:rPr>
          <w:color w:val="000000"/>
          <w:spacing w:val="0"/>
          <w:w w:val="100"/>
          <w:position w:val="0"/>
          <w:lang w:val="zh-CN" w:eastAsia="zh-CN" w:bidi="zh-CN"/>
        </w:rPr>
        <w:t>”制度</w:t>
      </w:r>
      <w:r>
        <w:rPr>
          <w:color w:val="000000"/>
          <w:spacing w:val="0"/>
          <w:w w:val="100"/>
          <w:position w:val="0"/>
        </w:rPr>
        <w:t>。经现场检查和釆样监测，废气、废水、厂界噪声排放符合国 家或广东省污染物排放标准要求，固体废物按规定妥善处置。环境保护设施管理到位, 湛江市生态环境局麻章分局对该项目的环评批复要求基本得到落实，验收工作组同意 本项目通过环保验收。</w:t>
      </w:r>
    </w:p>
    <w:p>
      <w:pPr>
        <w:pStyle w:val="Style4"/>
        <w:keepNext w:val="0"/>
        <w:keepLines w:val="0"/>
        <w:widowControl w:val="0"/>
        <w:shd w:val="clear" w:color="auto" w:fill="auto"/>
        <w:tabs>
          <w:tab w:pos="1004" w:val="left"/>
        </w:tabs>
        <w:bidi w:val="0"/>
        <w:spacing w:before="0" w:after="40" w:line="425" w:lineRule="exact"/>
        <w:ind w:left="0" w:right="0" w:firstLine="480"/>
        <w:jc w:val="both"/>
      </w:pPr>
      <w:bookmarkStart w:id="19" w:name="bookmark19"/>
      <w:r>
        <w:rPr>
          <w:color w:val="000000"/>
          <w:spacing w:val="0"/>
          <w:w w:val="100"/>
          <w:position w:val="0"/>
        </w:rPr>
        <w:t>七</w:t>
      </w:r>
      <w:bookmarkEnd w:id="19"/>
      <w:r>
        <w:rPr>
          <w:color w:val="000000"/>
          <w:spacing w:val="0"/>
          <w:w w:val="100"/>
          <w:position w:val="0"/>
        </w:rPr>
        <w:t>、</w:t>
        <w:tab/>
        <w:t>本项目通过环保验收后应做好以下工作</w:t>
      </w:r>
    </w:p>
    <w:p>
      <w:pPr>
        <w:pStyle w:val="Style4"/>
        <w:keepNext w:val="0"/>
        <w:keepLines w:val="0"/>
        <w:widowControl w:val="0"/>
        <w:shd w:val="clear" w:color="auto" w:fill="auto"/>
        <w:tabs>
          <w:tab w:pos="900" w:val="left"/>
        </w:tabs>
        <w:bidi w:val="0"/>
        <w:spacing w:before="0" w:after="0" w:line="428" w:lineRule="exact"/>
        <w:ind w:left="0" w:right="0" w:firstLine="480"/>
        <w:jc w:val="both"/>
      </w:pPr>
      <w:bookmarkStart w:id="20" w:name="bookmark20"/>
      <w:r>
        <w:rPr>
          <w:color w:val="000000"/>
          <w:spacing w:val="0"/>
          <w:w w:val="100"/>
          <w:position w:val="0"/>
        </w:rPr>
        <w:t>1</w:t>
      </w:r>
      <w:bookmarkEnd w:id="20"/>
      <w:r>
        <w:rPr>
          <w:color w:val="000000"/>
          <w:spacing w:val="0"/>
          <w:w w:val="100"/>
          <w:position w:val="0"/>
        </w:rPr>
        <w:t>、</w:t>
        <w:tab/>
        <w:t>建设单位应通过网站或者其他便于公众知悉的方式，依法向社会公开验收报 告和验收意见。</w:t>
      </w:r>
    </w:p>
    <w:p>
      <w:pPr>
        <w:pStyle w:val="Style4"/>
        <w:keepNext w:val="0"/>
        <w:keepLines w:val="0"/>
        <w:widowControl w:val="0"/>
        <w:shd w:val="clear" w:color="auto" w:fill="auto"/>
        <w:tabs>
          <w:tab w:pos="900" w:val="left"/>
        </w:tabs>
        <w:bidi w:val="0"/>
        <w:spacing w:before="0" w:after="0" w:line="428" w:lineRule="exact"/>
        <w:ind w:left="0" w:right="0" w:firstLine="480"/>
        <w:jc w:val="both"/>
      </w:pPr>
      <w:bookmarkStart w:id="21" w:name="bookmark21"/>
      <w:r>
        <w:rPr>
          <w:color w:val="000000"/>
          <w:spacing w:val="0"/>
          <w:w w:val="100"/>
          <w:position w:val="0"/>
        </w:rPr>
        <w:t>2</w:t>
      </w:r>
      <w:bookmarkEnd w:id="21"/>
      <w:r>
        <w:rPr>
          <w:color w:val="000000"/>
          <w:spacing w:val="0"/>
          <w:w w:val="100"/>
          <w:position w:val="0"/>
        </w:rPr>
        <w:t>、</w:t>
        <w:tab/>
        <w:t>加强环保设施的管理，制定和落实严格的环保生产制度，确保污染物稳定达 标排放。</w:t>
      </w:r>
    </w:p>
    <w:p>
      <w:pPr>
        <w:pStyle w:val="Style4"/>
        <w:keepNext w:val="0"/>
        <w:keepLines w:val="0"/>
        <w:widowControl w:val="0"/>
        <w:shd w:val="clear" w:color="auto" w:fill="auto"/>
        <w:tabs>
          <w:tab w:pos="900" w:val="left"/>
        </w:tabs>
        <w:bidi w:val="0"/>
        <w:spacing w:before="0" w:after="0" w:line="428" w:lineRule="exact"/>
        <w:ind w:left="0" w:right="0" w:firstLine="480"/>
        <w:jc w:val="both"/>
        <w:sectPr>
          <w:footerReference w:type="default" r:id="rId9"/>
          <w:footerReference w:type="first" r:id="rId10"/>
          <w:footnotePr>
            <w:pos w:val="pageBottom"/>
            <w:numFmt w:val="decimal"/>
            <w:numRestart w:val="continuous"/>
          </w:footnotePr>
          <w:pgSz w:w="11900" w:h="16840"/>
          <w:pgMar w:top="1086" w:right="1798" w:bottom="1082" w:left="1189" w:header="0" w:footer="3" w:gutter="0"/>
          <w:pgNumType w:start="1"/>
          <w:cols w:space="720"/>
          <w:noEndnote/>
          <w:titlePg/>
          <w:rtlGutter w:val="0"/>
          <w:docGrid w:linePitch="360"/>
        </w:sectPr>
      </w:pPr>
      <w:bookmarkStart w:id="22" w:name="bookmark22"/>
      <w:r>
        <w:rPr>
          <w:color w:val="000000"/>
          <w:spacing w:val="0"/>
          <w:w w:val="100"/>
          <w:position w:val="0"/>
        </w:rPr>
        <w:t>3</w:t>
      </w:r>
      <w:bookmarkEnd w:id="22"/>
      <w:r>
        <w:rPr>
          <w:color w:val="000000"/>
          <w:spacing w:val="0"/>
          <w:w w:val="100"/>
          <w:position w:val="0"/>
        </w:rPr>
        <w:t>、</w:t>
        <w:tab/>
        <w:t>加强厂房内的通风换气，对作业器械定期维护，确保生产过程正常运行。</w:t>
      </w:r>
    </w:p>
    <w:p>
      <w:pPr>
        <w:widowControl w:val="0"/>
        <w:spacing w:line="240" w:lineRule="exact"/>
        <w:rPr>
          <w:sz w:val="19"/>
          <w:szCs w:val="19"/>
        </w:rPr>
      </w:pPr>
    </w:p>
    <w:p>
      <w:pPr>
        <w:widowControl w:val="0"/>
        <w:spacing w:line="240" w:lineRule="exact"/>
        <w:rPr>
          <w:sz w:val="19"/>
          <w:szCs w:val="19"/>
        </w:rPr>
      </w:pPr>
    </w:p>
    <w:p>
      <w:pPr>
        <w:widowControl w:val="0"/>
        <w:spacing w:before="39" w:after="3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102" w:right="0" w:bottom="942" w:left="0" w:header="0" w:footer="3" w:gutter="0"/>
          <w:cols w:space="720"/>
          <w:noEndnote/>
          <w:rtlGutter w:val="0"/>
          <w:docGrid w:linePitch="360"/>
        </w:sectPr>
      </w:pPr>
    </w:p>
    <w:p>
      <w:pPr>
        <w:pStyle w:val="Style11"/>
        <w:keepNext w:val="0"/>
        <w:keepLines w:val="0"/>
        <w:framePr w:w="943" w:h="526" w:wrap="none" w:vAnchor="text" w:hAnchor="page" w:x="8001" w:y="5106"/>
        <w:widowControl w:val="0"/>
        <w:shd w:val="clear" w:color="auto" w:fill="auto"/>
        <w:bidi w:val="0"/>
        <w:spacing w:before="0" w:after="0" w:line="240" w:lineRule="auto"/>
        <w:ind w:left="0" w:right="0" w:firstLine="0"/>
        <w:jc w:val="left"/>
      </w:pPr>
      <w:r>
        <w:rPr>
          <w:color w:val="000000"/>
          <w:spacing w:val="0"/>
          <w:w w:val="100"/>
          <w:position w:val="0"/>
        </w:rPr>
        <w:t>丄为</w:t>
      </w:r>
    </w:p>
    <w:p>
      <w:pPr>
        <w:widowControl w:val="0"/>
        <w:spacing w:line="360" w:lineRule="exact"/>
      </w:pPr>
      <w:r>
        <w:drawing>
          <wp:anchor distT="0" distB="0" distL="0" distR="0" simplePos="0" relativeHeight="62914693" behindDoc="1" locked="0" layoutInCell="1" allowOverlap="1">
            <wp:simplePos x="0" y="0"/>
            <wp:positionH relativeFrom="page">
              <wp:posOffset>4672965</wp:posOffset>
            </wp:positionH>
            <wp:positionV relativeFrom="paragraph">
              <wp:posOffset>12700</wp:posOffset>
            </wp:positionV>
            <wp:extent cx="1798320" cy="1456690"/>
            <wp:wrapNone/>
            <wp:docPr id="6" name="Shape 6"/>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1"/>
                    <a:stretch/>
                  </pic:blipFill>
                  <pic:spPr>
                    <a:xfrm>
                      <a:ext cx="1798320" cy="1456690"/>
                    </a:xfrm>
                    <a:prstGeom prst="rect"/>
                  </pic:spPr>
                </pic:pic>
              </a:graphicData>
            </a:graphic>
          </wp:anchor>
        </w:drawing>
      </w:r>
      <w:r>
        <w:drawing>
          <wp:anchor distT="0" distB="0" distL="0" distR="0" simplePos="0" relativeHeight="62914694" behindDoc="1" locked="0" layoutInCell="1" allowOverlap="1">
            <wp:simplePos x="0" y="0"/>
            <wp:positionH relativeFrom="page">
              <wp:posOffset>755015</wp:posOffset>
            </wp:positionH>
            <wp:positionV relativeFrom="paragraph">
              <wp:posOffset>3090545</wp:posOffset>
            </wp:positionV>
            <wp:extent cx="4145280" cy="1121410"/>
            <wp:wrapNone/>
            <wp:docPr id="8" name="Shape 8"/>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3"/>
                    <a:stretch/>
                  </pic:blipFill>
                  <pic:spPr>
                    <a:xfrm>
                      <a:ext cx="4145280" cy="112141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75" w:line="1" w:lineRule="exact"/>
      </w:pPr>
    </w:p>
    <w:p>
      <w:pPr>
        <w:widowControl w:val="0"/>
        <w:spacing w:line="1" w:lineRule="exact"/>
        <w:sectPr>
          <w:footnotePr>
            <w:pos w:val="pageBottom"/>
            <w:numFmt w:val="decimal"/>
            <w:numRestart w:val="continuous"/>
          </w:footnotePr>
          <w:type w:val="continuous"/>
          <w:pgSz w:w="11900" w:h="16840"/>
          <w:pgMar w:top="1102" w:right="1660" w:bottom="942" w:left="1240" w:header="0" w:footer="3" w:gutter="0"/>
          <w:cols w:space="720"/>
          <w:noEndnote/>
          <w:rtlGutter w:val="0"/>
          <w:docGrid w:linePitch="360"/>
        </w:sectPr>
      </w:pPr>
    </w:p>
    <w:p>
      <w:pPr>
        <w:pStyle w:val="Style2"/>
        <w:keepNext/>
        <w:keepLines/>
        <w:widowControl w:val="0"/>
        <w:shd w:val="clear" w:color="auto" w:fill="auto"/>
        <w:bidi w:val="0"/>
        <w:spacing w:before="0" w:line="240" w:lineRule="auto"/>
        <w:ind w:left="0" w:right="0" w:firstLine="0"/>
        <w:jc w:val="center"/>
      </w:pPr>
      <w:bookmarkStart w:id="23" w:name="bookmark23"/>
      <w:bookmarkStart w:id="24" w:name="bookmark24"/>
      <w:bookmarkStart w:id="25" w:name="bookmark25"/>
      <w:r>
        <w:rPr>
          <w:color w:val="000000"/>
          <w:spacing w:val="0"/>
          <w:w w:val="100"/>
          <w:position w:val="0"/>
        </w:rPr>
        <w:t>广东诺科冷暖设备有限公司新厂房建设项目</w:t>
      </w:r>
      <w:bookmarkEnd w:id="23"/>
      <w:bookmarkEnd w:id="24"/>
      <w:bookmarkEnd w:id="25"/>
    </w:p>
    <w:p>
      <w:pPr>
        <w:pStyle w:val="Style2"/>
        <w:keepNext/>
        <w:keepLines/>
        <w:widowControl w:val="0"/>
        <w:shd w:val="clear" w:color="auto" w:fill="auto"/>
        <w:bidi w:val="0"/>
        <w:spacing w:before="0" w:after="100" w:line="240" w:lineRule="auto"/>
        <w:ind w:left="0" w:right="0" w:firstLine="0"/>
        <w:jc w:val="center"/>
      </w:pPr>
      <w:bookmarkStart w:id="23" w:name="bookmark23"/>
      <w:bookmarkStart w:id="24" w:name="bookmark24"/>
      <w:bookmarkStart w:id="26" w:name="bookmark26"/>
      <w:r>
        <w:rPr>
          <w:color w:val="000000"/>
          <w:spacing w:val="0"/>
          <w:w w:val="100"/>
          <w:position w:val="0"/>
        </w:rPr>
        <w:t>竣工环境保护验收工作组成员名单</w:t>
      </w:r>
      <w:bookmarkEnd w:id="23"/>
      <w:bookmarkEnd w:id="24"/>
      <w:bookmarkEnd w:id="26"/>
    </w:p>
    <w:tbl>
      <w:tblPr>
        <w:tblOverlap w:val="never"/>
        <w:jc w:val="center"/>
        <w:tblLayout w:type="fixed"/>
      </w:tblPr>
      <w:tblGrid>
        <w:gridCol w:w="2512"/>
        <w:gridCol w:w="1301"/>
        <w:gridCol w:w="4282"/>
        <w:gridCol w:w="1349"/>
        <w:gridCol w:w="1564"/>
        <w:gridCol w:w="2449"/>
        <w:gridCol w:w="1540"/>
      </w:tblGrid>
      <w:tr>
        <w:trPr>
          <w:trHeight w:val="50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验收工作组成员</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姓名</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单位</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职务/职称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电话</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身份证号码</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540" w:firstLine="0"/>
              <w:jc w:val="right"/>
            </w:pPr>
            <w:r>
              <w:rPr>
                <w:color w:val="000000"/>
                <w:spacing w:val="0"/>
                <w:w w:val="100"/>
                <w:position w:val="0"/>
              </w:rPr>
              <w:t>签名</w:t>
            </w:r>
          </w:p>
        </w:tc>
      </w:tr>
      <w:tr>
        <w:trPr>
          <w:trHeight w:val="94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220" w:line="240" w:lineRule="auto"/>
              <w:ind w:left="0" w:right="0" w:firstLine="0"/>
              <w:jc w:val="center"/>
            </w:pPr>
            <w:r>
              <w:rPr>
                <w:color w:val="000000"/>
                <w:spacing w:val="0"/>
                <w:w w:val="100"/>
                <w:position w:val="0"/>
              </w:rPr>
              <w:t>建设单位（组长）、验</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收报告编制单位</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林晓坚</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广东诺科冷暧设备有限公司</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副总经理</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lang w:val="en-US" w:eastAsia="en-US" w:bidi="en-US"/>
              </w:rPr>
              <w:t>Z</w:t>
            </w:r>
          </w:p>
        </w:tc>
        <w:tc>
          <w:tcPr>
            <w:tcBorders>
              <w:top w:val="single" w:sz="4"/>
              <w:left w:val="single" w:sz="4"/>
              <w:right w:val="single" w:sz="4"/>
            </w:tcBorders>
            <w:shd w:val="clear" w:color="auto" w:fill="FFFFFF"/>
            <w:vAlign w:val="top"/>
          </w:tcPr>
          <w:p>
            <w:pPr>
              <w:widowControl w:val="0"/>
              <w:rPr>
                <w:sz w:val="10"/>
                <w:szCs w:val="10"/>
              </w:rPr>
            </w:pPr>
          </w:p>
        </w:tc>
      </w:tr>
      <w:tr>
        <w:trPr>
          <w:trHeight w:val="48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设计单位</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李福齐</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广州博厦建筑设计研究院有限公司</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工程师</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8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施工单位</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罗毅滨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湛江市建筑安装工程公司</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工程师</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right"/>
              <w:rPr>
                <w:sz w:val="66"/>
                <w:szCs w:val="66"/>
              </w:rPr>
            </w:pPr>
            <w:r>
              <w:rPr>
                <w:color w:val="000000"/>
                <w:spacing w:val="0"/>
                <w:w w:val="100"/>
                <w:position w:val="0"/>
                <w:sz w:val="66"/>
                <w:szCs w:val="66"/>
              </w:rPr>
              <w:t>、物点</w:t>
            </w:r>
          </w:p>
        </w:tc>
      </w:tr>
      <w:tr>
        <w:trPr>
          <w:trHeight w:val="48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环评单位</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朱永安</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湛江天和环保有限公司</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20"/>
              <w:jc w:val="left"/>
            </w:pPr>
            <w:r>
              <w:rPr>
                <w:color w:val="000000"/>
                <w:spacing w:val="0"/>
                <w:w w:val="100"/>
                <w:position w:val="0"/>
              </w:rPr>
              <w:t>高工</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7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专家组成员</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李绍宁</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湛江市自然资源局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20"/>
              <w:jc w:val="left"/>
            </w:pPr>
            <w:r>
              <w:rPr>
                <w:color w:val="000000"/>
                <w:spacing w:val="0"/>
                <w:w w:val="100"/>
                <w:position w:val="0"/>
              </w:rPr>
              <w:t>高工</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8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专家组成员</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杨磊</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广东海洋大学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20"/>
              <w:jc w:val="left"/>
            </w:pPr>
            <w:r>
              <w:rPr>
                <w:color w:val="000000"/>
                <w:spacing w:val="0"/>
                <w:w w:val="100"/>
                <w:position w:val="0"/>
              </w:rPr>
              <w:t>教授</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952"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专家组</w:t>
            </w:r>
            <w:r>
              <w:rPr>
                <w:color w:val="000000"/>
                <w:spacing w:val="0"/>
                <w:w w:val="100"/>
                <w:position w:val="0"/>
                <w:lang w:val="zh-CN" w:eastAsia="zh-CN" w:bidi="zh-CN"/>
              </w:rPr>
              <w:t>成员.</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王双</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200" w:line="240" w:lineRule="auto"/>
              <w:ind w:left="0" w:right="0" w:firstLine="0"/>
              <w:jc w:val="center"/>
            </w:pPr>
            <w:r>
              <w:rPr>
                <w:color w:val="000000"/>
                <w:spacing w:val="0"/>
                <w:w w:val="100"/>
                <w:position w:val="0"/>
              </w:rPr>
              <w:t>广东省地质局第四地质大队水文地质</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调查所</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20"/>
              <w:jc w:val="left"/>
            </w:pPr>
            <w:r>
              <w:rPr>
                <w:color w:val="000000"/>
                <w:spacing w:val="0"/>
                <w:w w:val="100"/>
                <w:position w:val="0"/>
              </w:rPr>
              <w:t>高工</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280" w:firstLine="0"/>
              <w:jc w:val="right"/>
              <w:rPr>
                <w:sz w:val="66"/>
                <w:szCs w:val="66"/>
              </w:rPr>
            </w:pPr>
            <w:r>
              <w:rPr>
                <w:color w:val="000000"/>
                <w:spacing w:val="0"/>
                <w:w w:val="100"/>
                <w:position w:val="0"/>
                <w:sz w:val="66"/>
                <w:szCs w:val="66"/>
              </w:rPr>
              <w:t>又</w:t>
            </w:r>
          </w:p>
        </w:tc>
      </w:tr>
    </w:tbl>
    <w:sectPr>
      <w:footerReference w:type="default" r:id="rId15"/>
      <w:footnotePr>
        <w:pos w:val="pageBottom"/>
        <w:numFmt w:val="decimal"/>
        <w:numRestart w:val="continuous"/>
      </w:footnotePr>
      <w:pgSz w:w="16840" w:h="11900" w:orient="landscape"/>
      <w:pgMar w:top="1008" w:right="1034" w:bottom="1008" w:left="809" w:header="580" w:footer="580"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3538855</wp:posOffset>
              </wp:positionH>
              <wp:positionV relativeFrom="page">
                <wp:posOffset>10074275</wp:posOffset>
              </wp:positionV>
              <wp:extent cx="41275" cy="73025"/>
              <wp:wrapNone/>
              <wp:docPr id="4" name="Shape 4"/>
              <a:graphic xmlns:a="http://schemas.openxmlformats.org/drawingml/2006/main">
                <a:graphicData uri="http://schemas.microsoft.com/office/word/2010/wordprocessingShape">
                  <wps:wsp>
                    <wps:cNvSpPr txBox="1"/>
                    <wps:spPr>
                      <a:xfrm>
                        <a:ext cx="41275" cy="7302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Times New Roman" w:eastAsia="Times New Roman" w:hAnsi="Times New Roman" w:cs="Times New Roman"/>
                                <w:color w:val="000000"/>
                                <w:spacing w:val="0"/>
                                <w:w w:val="100"/>
                                <w:position w:val="0"/>
                                <w:sz w:val="17"/>
                                <w:szCs w:val="17"/>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278.65000000000003pt;margin-top:793.25pt;width:3.25pt;height:5.75pt;z-index:-188744062;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Times New Roman" w:eastAsia="Times New Roman" w:hAnsi="Times New Roman" w:cs="Times New Roman"/>
                          <w:color w:val="000000"/>
                          <w:spacing w:val="0"/>
                          <w:w w:val="100"/>
                          <w:position w:val="0"/>
                          <w:sz w:val="17"/>
                          <w:szCs w:val="17"/>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CharStyle5">
    <w:name w:val="Body text|1_"/>
    <w:basedOn w:val="DefaultParagraphFont"/>
    <w:link w:val="Style4"/>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7">
    <w:name w:val="Header or footer|2_"/>
    <w:basedOn w:val="DefaultParagraphFont"/>
    <w:link w:val="Style6"/>
    <w:rPr>
      <w:b w:val="0"/>
      <w:bCs w:val="0"/>
      <w:i w:val="0"/>
      <w:iCs w:val="0"/>
      <w:smallCaps w:val="0"/>
      <w:strike w:val="0"/>
      <w:sz w:val="20"/>
      <w:szCs w:val="20"/>
      <w:u w:val="none"/>
      <w:shd w:val="clear" w:color="auto" w:fill="auto"/>
      <w:lang w:val="zh-TW" w:eastAsia="zh-TW" w:bidi="zh-TW"/>
    </w:rPr>
  </w:style>
  <w:style w:type="character" w:customStyle="1" w:styleId="CharStyle10">
    <w:name w:val="Picture caption|1_"/>
    <w:basedOn w:val="DefaultParagraphFont"/>
    <w:link w:val="Style9"/>
    <w:rPr>
      <w:rFonts w:ascii="SimSun" w:eastAsia="SimSun" w:hAnsi="SimSun" w:cs="SimSun"/>
      <w:b w:val="0"/>
      <w:bCs w:val="0"/>
      <w:i w:val="0"/>
      <w:iCs w:val="0"/>
      <w:smallCaps w:val="0"/>
      <w:strike w:val="0"/>
      <w:sz w:val="44"/>
      <w:szCs w:val="44"/>
      <w:u w:val="none"/>
      <w:shd w:val="clear" w:color="auto" w:fill="auto"/>
      <w:lang w:val="zh-TW" w:eastAsia="zh-TW" w:bidi="zh-TW"/>
    </w:rPr>
  </w:style>
  <w:style w:type="character" w:customStyle="1" w:styleId="CharStyle12">
    <w:name w:val="Body text|2_"/>
    <w:basedOn w:val="DefaultParagraphFont"/>
    <w:link w:val="Style11"/>
    <w:rPr>
      <w:rFonts w:ascii="SimSun" w:eastAsia="SimSun" w:hAnsi="SimSun" w:cs="SimSun"/>
      <w:b w:val="0"/>
      <w:bCs w:val="0"/>
      <w:i w:val="0"/>
      <w:iCs w:val="0"/>
      <w:smallCaps w:val="0"/>
      <w:strike w:val="0"/>
      <w:sz w:val="44"/>
      <w:szCs w:val="44"/>
      <w:u w:val="none"/>
      <w:shd w:val="clear" w:color="auto" w:fill="auto"/>
      <w:lang w:val="zh-TW" w:eastAsia="zh-TW" w:bidi="zh-TW"/>
    </w:rPr>
  </w:style>
  <w:style w:type="character" w:customStyle="1" w:styleId="CharStyle14">
    <w:name w:val="Other|1_"/>
    <w:basedOn w:val="DefaultParagraphFont"/>
    <w:link w:val="Style13"/>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after="260"/>
      <w:jc w:val="center"/>
      <w:outlineLvl w:val="0"/>
    </w:pPr>
    <w:rPr>
      <w:rFonts w:ascii="SimSun" w:eastAsia="SimSun" w:hAnsi="SimSun" w:cs="SimSun"/>
      <w:b w:val="0"/>
      <w:bCs w:val="0"/>
      <w:i w:val="0"/>
      <w:iCs w:val="0"/>
      <w:smallCaps w:val="0"/>
      <w:strike w:val="0"/>
      <w:sz w:val="30"/>
      <w:szCs w:val="30"/>
      <w:u w:val="none"/>
      <w:shd w:val="clear" w:color="auto" w:fill="auto"/>
      <w:lang w:val="zh-TW" w:eastAsia="zh-TW" w:bidi="zh-TW"/>
    </w:rPr>
  </w:style>
  <w:style w:type="paragraph" w:customStyle="1" w:styleId="Style4">
    <w:name w:val="Body text|1"/>
    <w:basedOn w:val="Normal"/>
    <w:link w:val="CharStyle5"/>
    <w:pPr>
      <w:widowControl w:val="0"/>
      <w:shd w:val="clear" w:color="auto" w:fill="auto"/>
      <w:spacing w:line="406"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6">
    <w:name w:val="Header or footer|2"/>
    <w:basedOn w:val="Normal"/>
    <w:link w:val="CharStyle7"/>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9">
    <w:name w:val="Picture caption|1"/>
    <w:basedOn w:val="Normal"/>
    <w:link w:val="CharStyle10"/>
    <w:pPr>
      <w:widowControl w:val="0"/>
      <w:shd w:val="clear" w:color="auto" w:fill="auto"/>
      <w:jc w:val="right"/>
    </w:pPr>
    <w:rPr>
      <w:rFonts w:ascii="SimSun" w:eastAsia="SimSun" w:hAnsi="SimSun" w:cs="SimSun"/>
      <w:b w:val="0"/>
      <w:bCs w:val="0"/>
      <w:i w:val="0"/>
      <w:iCs w:val="0"/>
      <w:smallCaps w:val="0"/>
      <w:strike w:val="0"/>
      <w:sz w:val="44"/>
      <w:szCs w:val="44"/>
      <w:u w:val="none"/>
      <w:shd w:val="clear" w:color="auto" w:fill="auto"/>
      <w:lang w:val="zh-TW" w:eastAsia="zh-TW" w:bidi="zh-TW"/>
    </w:rPr>
  </w:style>
  <w:style w:type="paragraph" w:customStyle="1" w:styleId="Style11">
    <w:name w:val="Body text|2"/>
    <w:basedOn w:val="Normal"/>
    <w:link w:val="CharStyle12"/>
    <w:pPr>
      <w:widowControl w:val="0"/>
      <w:shd w:val="clear" w:color="auto" w:fill="auto"/>
    </w:pPr>
    <w:rPr>
      <w:rFonts w:ascii="SimSun" w:eastAsia="SimSun" w:hAnsi="SimSun" w:cs="SimSun"/>
      <w:b w:val="0"/>
      <w:bCs w:val="0"/>
      <w:i w:val="0"/>
      <w:iCs w:val="0"/>
      <w:smallCaps w:val="0"/>
      <w:strike w:val="0"/>
      <w:sz w:val="44"/>
      <w:szCs w:val="44"/>
      <w:u w:val="none"/>
      <w:shd w:val="clear" w:color="auto" w:fill="auto"/>
      <w:lang w:val="zh-TW" w:eastAsia="zh-TW" w:bidi="zh-TW"/>
    </w:rPr>
  </w:style>
  <w:style w:type="paragraph" w:customStyle="1" w:styleId="Style13">
    <w:name w:val="Other|1"/>
    <w:basedOn w:val="Normal"/>
    <w:link w:val="CharStyle14"/>
    <w:pPr>
      <w:widowControl w:val="0"/>
      <w:shd w:val="clear" w:color="auto" w:fill="auto"/>
      <w:spacing w:line="406"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image" Target="media/image3.jpeg"/><Relationship Id="rId12" Type="http://schemas.openxmlformats.org/officeDocument/2006/relationships/image" Target="media/image3.jpeg" TargetMode="External"/><Relationship Id="rId13" Type="http://schemas.openxmlformats.org/officeDocument/2006/relationships/image" Target="media/image4.jpeg"/><Relationship Id="rId14" Type="http://schemas.openxmlformats.org/officeDocument/2006/relationships/image" Target="media/image4.jpeg" TargetMode="External"/><Relationship Id="rId15" Type="http://schemas.openxmlformats.org/officeDocument/2006/relationships/footer" Target="footer3.xml"/></Relationships>
</file>